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8A" w:rsidRDefault="000F7C1B">
      <w:pPr>
        <w:spacing w:line="500" w:lineRule="exact"/>
        <w:jc w:val="center"/>
      </w:pPr>
      <w:r>
        <w:rPr>
          <w:rFonts w:eastAsia="標楷體"/>
          <w:color w:val="000000"/>
          <w:sz w:val="32"/>
        </w:rPr>
        <w:t>碩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士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班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修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課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證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明</w:t>
      </w:r>
    </w:p>
    <w:p w:rsidR="009A148A" w:rsidRDefault="000F7C1B">
      <w:pPr>
        <w:snapToGrid w:val="0"/>
        <w:spacing w:line="200" w:lineRule="exact"/>
        <w:jc w:val="center"/>
      </w:pPr>
      <w:r>
        <w:rPr>
          <w:rFonts w:eastAsia="標楷體"/>
          <w:color w:val="000000"/>
          <w:szCs w:val="28"/>
        </w:rPr>
        <w:t>List of Completed Courses for Master Program</w:t>
      </w:r>
    </w:p>
    <w:p w:rsidR="009A148A" w:rsidRDefault="009A148A">
      <w:pPr>
        <w:pStyle w:val="a3"/>
        <w:tabs>
          <w:tab w:val="left" w:pos="4080"/>
        </w:tabs>
        <w:snapToGrid w:val="0"/>
        <w:spacing w:before="0" w:line="200" w:lineRule="exact"/>
        <w:ind w:left="0"/>
        <w:rPr>
          <w:color w:val="000000"/>
          <w:sz w:val="22"/>
          <w:szCs w:val="22"/>
        </w:rPr>
      </w:pPr>
    </w:p>
    <w:p w:rsidR="009A148A" w:rsidRDefault="000F7C1B">
      <w:pPr>
        <w:pStyle w:val="a3"/>
        <w:tabs>
          <w:tab w:val="left" w:pos="4080"/>
        </w:tabs>
        <w:snapToGrid w:val="0"/>
        <w:spacing w:before="0" w:line="200" w:lineRule="exact"/>
        <w:ind w:left="0"/>
      </w:pPr>
      <w:r>
        <w:rPr>
          <w:color w:val="000000"/>
          <w:sz w:val="22"/>
          <w:szCs w:val="22"/>
        </w:rPr>
        <w:t>請於下表列出已修習通過之課程資訊，已</w:t>
      </w:r>
      <w:proofErr w:type="gramStart"/>
      <w:r>
        <w:rPr>
          <w:color w:val="000000"/>
          <w:sz w:val="22"/>
          <w:szCs w:val="22"/>
        </w:rPr>
        <w:t>抵免及尚在</w:t>
      </w:r>
      <w:proofErr w:type="gramEnd"/>
      <w:r>
        <w:rPr>
          <w:color w:val="000000"/>
          <w:sz w:val="22"/>
          <w:szCs w:val="22"/>
        </w:rPr>
        <w:t>修習之科目亦需列出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至少</w:t>
      </w: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>學分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，並附大學及研究所成績單證明及英文能力證明</w:t>
      </w:r>
      <w:r>
        <w:rPr>
          <w:color w:val="000000"/>
          <w:szCs w:val="20"/>
        </w:rPr>
        <w:t>(</w:t>
      </w:r>
      <w:r>
        <w:rPr>
          <w:color w:val="000000"/>
          <w:szCs w:val="20"/>
        </w:rPr>
        <w:t>外籍生除外</w:t>
      </w:r>
      <w:r>
        <w:rPr>
          <w:color w:val="000000"/>
          <w:szCs w:val="20"/>
        </w:rPr>
        <w:t>)</w:t>
      </w:r>
      <w:r>
        <w:rPr>
          <w:color w:val="000000"/>
          <w:szCs w:val="20"/>
        </w:rPr>
        <w:t>。</w:t>
      </w:r>
    </w:p>
    <w:p w:rsidR="009A148A" w:rsidRDefault="000F7C1B">
      <w:pPr>
        <w:pStyle w:val="a3"/>
        <w:tabs>
          <w:tab w:val="left" w:pos="4080"/>
        </w:tabs>
        <w:snapToGrid w:val="0"/>
        <w:spacing w:before="0" w:line="200" w:lineRule="exact"/>
        <w:ind w:left="0"/>
      </w:pPr>
      <w:r>
        <w:rPr>
          <w:color w:val="000000"/>
          <w:szCs w:val="20"/>
        </w:rPr>
        <w:t xml:space="preserve">Please fill in the courses you </w:t>
      </w:r>
      <w:r>
        <w:rPr>
          <w:color w:val="000000"/>
          <w:szCs w:val="20"/>
        </w:rPr>
        <w:t xml:space="preserve">have completed, exempt courses, and courses in current </w:t>
      </w:r>
      <w:proofErr w:type="gramStart"/>
      <w:r>
        <w:rPr>
          <w:color w:val="000000"/>
          <w:szCs w:val="20"/>
        </w:rPr>
        <w:t>semester(</w:t>
      </w:r>
      <w:proofErr w:type="gramEnd"/>
      <w:r>
        <w:rPr>
          <w:color w:val="000000"/>
          <w:szCs w:val="20"/>
        </w:rPr>
        <w:t>at least 36 credits).</w:t>
      </w:r>
      <w:r>
        <w:t xml:space="preserve"> </w:t>
      </w:r>
      <w:r>
        <w:rPr>
          <w:color w:val="000000"/>
          <w:szCs w:val="20"/>
        </w:rPr>
        <w:t xml:space="preserve">Please attach official transcripts from bachelor and graduate program and Proof of English </w:t>
      </w:r>
      <w:proofErr w:type="gramStart"/>
      <w:r>
        <w:rPr>
          <w:color w:val="000000"/>
          <w:szCs w:val="20"/>
        </w:rPr>
        <w:t>Proficiency(</w:t>
      </w:r>
      <w:proofErr w:type="gramEnd"/>
      <w:r>
        <w:rPr>
          <w:color w:val="000000"/>
          <w:szCs w:val="20"/>
        </w:rPr>
        <w:t>not required for international students).</w:t>
      </w:r>
      <w:r>
        <w:rPr>
          <w:b/>
          <w:color w:val="000000"/>
          <w:szCs w:val="20"/>
        </w:rPr>
        <w:t xml:space="preserve"> </w:t>
      </w:r>
    </w:p>
    <w:tbl>
      <w:tblPr>
        <w:tblW w:w="1460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4253"/>
        <w:gridCol w:w="2268"/>
        <w:gridCol w:w="1701"/>
      </w:tblGrid>
      <w:tr w:rsidR="009A148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課程代號</w:t>
            </w:r>
            <w:r>
              <w:rPr>
                <w:rFonts w:eastAsia="標楷體"/>
                <w:color w:val="000000"/>
                <w:sz w:val="22"/>
              </w:rPr>
              <w:t xml:space="preserve"> Course Code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科目名稱</w:t>
            </w:r>
            <w:r>
              <w:rPr>
                <w:rFonts w:eastAsia="標楷體"/>
                <w:color w:val="000000"/>
                <w:sz w:val="22"/>
              </w:rPr>
              <w:t xml:space="preserve"> C</w:t>
            </w:r>
            <w:r>
              <w:rPr>
                <w:rFonts w:eastAsia="標楷體"/>
                <w:color w:val="000000"/>
                <w:sz w:val="22"/>
              </w:rPr>
              <w:t>ourse Title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</w:pPr>
            <w:r>
              <w:rPr>
                <w:rFonts w:eastAsia="標楷體"/>
                <w:color w:val="000000"/>
                <w:sz w:val="22"/>
              </w:rPr>
              <w:t>授課教師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成績</w:t>
            </w:r>
            <w:r>
              <w:rPr>
                <w:rFonts w:eastAsia="標楷體"/>
                <w:color w:val="000000"/>
                <w:sz w:val="22"/>
              </w:rPr>
              <w:t xml:space="preserve"> Score</w:t>
            </w: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基本專業課程</w:t>
            </w:r>
          </w:p>
          <w:p w:rsidR="009A148A" w:rsidRDefault="000F7C1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/>
                <w:color w:val="000000"/>
                <w:sz w:val="22"/>
                <w:szCs w:val="20"/>
              </w:rPr>
              <w:t>Basic Professional Courses</w:t>
            </w:r>
          </w:p>
          <w:p w:rsidR="009A148A" w:rsidRDefault="000F7C1B">
            <w:pPr>
              <w:snapToGrid w:val="0"/>
              <w:spacing w:line="200" w:lineRule="exact"/>
              <w:ind w:left="140" w:hanging="140"/>
            </w:pPr>
            <w:r>
              <w:rPr>
                <w:b/>
                <w:color w:val="000000"/>
                <w:sz w:val="14"/>
              </w:rPr>
              <w:t>※</w:t>
            </w:r>
            <w:r>
              <w:rPr>
                <w:rFonts w:eastAsia="標楷體"/>
                <w:b/>
                <w:color w:val="000000"/>
                <w:sz w:val="14"/>
              </w:rPr>
              <w:t>若於大學部或研究所皆未修過相當於「生產管理」、「作業管理」或「生產與作業管理」等課程，畢業前必須修習至少</w:t>
            </w:r>
            <w:proofErr w:type="gramStart"/>
            <w:r>
              <w:rPr>
                <w:rFonts w:eastAsia="標楷體"/>
                <w:b/>
                <w:color w:val="000000"/>
                <w:sz w:val="14"/>
              </w:rPr>
              <w:t>一</w:t>
            </w:r>
            <w:proofErr w:type="gramEnd"/>
            <w:r>
              <w:rPr>
                <w:rFonts w:eastAsia="標楷體"/>
                <w:b/>
                <w:color w:val="000000"/>
                <w:sz w:val="14"/>
              </w:rPr>
              <w:t>科基本專業課程</w:t>
            </w:r>
            <w:r>
              <w:rPr>
                <w:rFonts w:eastAsia="標楷體"/>
                <w:b/>
                <w:color w:val="000000"/>
                <w:sz w:val="14"/>
                <w:szCs w:val="16"/>
              </w:rPr>
              <w:t>。</w:t>
            </w:r>
          </w:p>
          <w:p w:rsidR="009A148A" w:rsidRDefault="000F7C1B">
            <w:pPr>
              <w:snapToGrid w:val="0"/>
              <w:spacing w:line="200" w:lineRule="exact"/>
              <w:ind w:left="140" w:hanging="140"/>
            </w:pPr>
            <w:r>
              <w:rPr>
                <w:b/>
                <w:color w:val="000000"/>
                <w:sz w:val="14"/>
              </w:rPr>
              <w:t>※</w:t>
            </w:r>
            <w:r>
              <w:rPr>
                <w:rFonts w:eastAsia="標楷體"/>
                <w:b/>
                <w:color w:val="000000"/>
                <w:sz w:val="14"/>
                <w:szCs w:val="16"/>
              </w:rPr>
              <w:t>Students who have yet to complete any course which is equivalent to “Production Management”, “Operations Management”, or</w:t>
            </w:r>
            <w:r>
              <w:rPr>
                <w:rFonts w:eastAsia="標楷體"/>
                <w:b/>
                <w:color w:val="000000"/>
                <w:sz w:val="14"/>
                <w:szCs w:val="16"/>
              </w:rPr>
              <w:t xml:space="preserve"> “Production and Operations Management” in bachelor or graduate program are required to complete one of the basic professional courses before graduation.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IM7801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生產管理</w:t>
            </w:r>
          </w:p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Production Management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IM6307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生產管理系統</w:t>
            </w:r>
          </w:p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Production Management System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必修課程</w:t>
            </w:r>
          </w:p>
          <w:p w:rsidR="009A148A" w:rsidRDefault="000F7C1B">
            <w:pPr>
              <w:jc w:val="center"/>
            </w:pPr>
            <w:r>
              <w:rPr>
                <w:rFonts w:eastAsia="標楷體"/>
                <w:color w:val="000000"/>
                <w:sz w:val="22"/>
                <w:szCs w:val="20"/>
              </w:rPr>
              <w:t xml:space="preserve">Required </w:t>
            </w:r>
            <w:r>
              <w:rPr>
                <w:rFonts w:eastAsia="標楷體"/>
                <w:color w:val="000000"/>
                <w:sz w:val="22"/>
                <w:szCs w:val="20"/>
              </w:rPr>
              <w:t>Courses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TC5001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學術研究倫理</w:t>
            </w:r>
          </w:p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Academic Research Ethics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IM6206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工業管理書報研討</w:t>
            </w:r>
            <w:r>
              <w:rPr>
                <w:rFonts w:eastAsia="標楷體"/>
                <w:color w:val="000000"/>
                <w:sz w:val="22"/>
              </w:rPr>
              <w:t>(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)</w:t>
            </w:r>
          </w:p>
          <w:p w:rsidR="009A148A" w:rsidRDefault="000F7C1B">
            <w:pPr>
              <w:snapToGrid w:val="0"/>
              <w:spacing w:line="20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 xml:space="preserve">Seminar on Industrial 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Management(</w:t>
            </w:r>
            <w:proofErr w:type="gramEnd"/>
            <w:r>
              <w:rPr>
                <w:rFonts w:eastAsia="標楷體"/>
                <w:color w:val="000000"/>
                <w:sz w:val="22"/>
              </w:rPr>
              <w:t>1)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IM630</w:t>
            </w:r>
            <w:r w:rsidR="00FC743E">
              <w:rPr>
                <w:rFonts w:eastAsia="標楷體" w:hint="eastAsia"/>
                <w:color w:val="00000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工業管理書報研討</w:t>
            </w: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二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  <w:p w:rsidR="009A148A" w:rsidRDefault="000F7C1B">
            <w:pPr>
              <w:snapToGrid w:val="0"/>
              <w:spacing w:line="22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 xml:space="preserve">Seminar on Industrial 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Management(</w:t>
            </w:r>
            <w:proofErr w:type="gramEnd"/>
            <w:r>
              <w:rPr>
                <w:rFonts w:eastAsia="標楷體"/>
                <w:color w:val="000000"/>
                <w:sz w:val="22"/>
              </w:rPr>
              <w:t>2)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專業選修課程</w:t>
            </w:r>
          </w:p>
          <w:p w:rsidR="009A148A" w:rsidRDefault="000F7C1B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0"/>
              </w:rPr>
              <w:t>Professional Elective Courses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253" w:type="dxa"/>
            <w:tcBorders>
              <w:top w:val="single" w:sz="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0F7C1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外系或本系課程</w:t>
            </w:r>
          </w:p>
          <w:p w:rsidR="009A148A" w:rsidRDefault="000F7C1B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/>
                <w:color w:val="000000"/>
                <w:sz w:val="22"/>
                <w:szCs w:val="20"/>
              </w:rPr>
              <w:t>Others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A148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96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48A" w:rsidRDefault="009A148A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48A" w:rsidRDefault="009A148A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:rsidR="009A148A" w:rsidRDefault="000F7C1B">
      <w:pPr>
        <w:snapToGrid w:val="0"/>
        <w:spacing w:line="240" w:lineRule="exact"/>
        <w:ind w:firstLine="20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系主任</w:t>
      </w:r>
      <w:r>
        <w:rPr>
          <w:rFonts w:eastAsia="標楷體"/>
          <w:color w:val="000000"/>
          <w:sz w:val="20"/>
          <w:szCs w:val="20"/>
        </w:rPr>
        <w:t xml:space="preserve">:                                         </w:t>
      </w:r>
      <w:r>
        <w:rPr>
          <w:rFonts w:eastAsia="標楷體"/>
          <w:color w:val="000000"/>
          <w:sz w:val="20"/>
          <w:szCs w:val="20"/>
        </w:rPr>
        <w:t>指導教授</w:t>
      </w:r>
      <w:r>
        <w:rPr>
          <w:rFonts w:eastAsia="標楷體"/>
          <w:color w:val="000000"/>
          <w:sz w:val="20"/>
          <w:szCs w:val="20"/>
        </w:rPr>
        <w:t xml:space="preserve">:                                                          </w:t>
      </w:r>
      <w:r>
        <w:rPr>
          <w:rFonts w:eastAsia="標楷體"/>
          <w:color w:val="000000"/>
          <w:sz w:val="20"/>
          <w:szCs w:val="20"/>
        </w:rPr>
        <w:t>學號</w:t>
      </w:r>
      <w:r>
        <w:rPr>
          <w:rFonts w:eastAsia="標楷體"/>
          <w:color w:val="000000"/>
          <w:sz w:val="20"/>
          <w:szCs w:val="20"/>
        </w:rPr>
        <w:t xml:space="preserve">Student No.:                          </w:t>
      </w:r>
      <w:r>
        <w:rPr>
          <w:rFonts w:eastAsia="標楷體"/>
          <w:color w:val="000000"/>
          <w:sz w:val="20"/>
          <w:szCs w:val="20"/>
        </w:rPr>
        <w:tab/>
        <w:t xml:space="preserve">                </w:t>
      </w:r>
      <w:r>
        <w:rPr>
          <w:rFonts w:eastAsia="標楷體"/>
          <w:color w:val="000000"/>
          <w:sz w:val="20"/>
          <w:szCs w:val="20"/>
        </w:rPr>
        <w:t>聯絡方式</w:t>
      </w:r>
      <w:r>
        <w:rPr>
          <w:rFonts w:eastAsia="標楷體"/>
          <w:color w:val="000000"/>
          <w:sz w:val="20"/>
          <w:szCs w:val="20"/>
        </w:rPr>
        <w:t>Tel:</w:t>
      </w:r>
    </w:p>
    <w:p w:rsidR="009A148A" w:rsidRDefault="000F7C1B">
      <w:r>
        <w:rPr>
          <w:rFonts w:eastAsia="標楷體"/>
          <w:color w:val="000000"/>
          <w:sz w:val="20"/>
          <w:szCs w:val="20"/>
        </w:rPr>
        <w:t xml:space="preserve"> Chairman               </w:t>
      </w:r>
      <w:r>
        <w:rPr>
          <w:rFonts w:eastAsia="標楷體"/>
          <w:color w:val="000000"/>
          <w:sz w:val="20"/>
          <w:szCs w:val="20"/>
        </w:rPr>
        <w:t xml:space="preserve">                            Advisor                                                             </w:t>
      </w:r>
      <w:r>
        <w:rPr>
          <w:rFonts w:eastAsia="標楷體"/>
          <w:color w:val="000000"/>
          <w:sz w:val="20"/>
          <w:szCs w:val="20"/>
        </w:rPr>
        <w:t>學生簽名</w:t>
      </w:r>
      <w:r>
        <w:rPr>
          <w:rFonts w:eastAsia="標楷體"/>
          <w:color w:val="000000"/>
          <w:sz w:val="20"/>
          <w:szCs w:val="20"/>
        </w:rPr>
        <w:t xml:space="preserve">Name:                                               </w:t>
      </w:r>
      <w:r>
        <w:rPr>
          <w:rFonts w:eastAsia="標楷體"/>
          <w:color w:val="000000"/>
          <w:sz w:val="20"/>
          <w:szCs w:val="20"/>
        </w:rPr>
        <w:t>日期</w:t>
      </w:r>
      <w:r>
        <w:rPr>
          <w:rFonts w:eastAsia="標楷體"/>
          <w:color w:val="000000"/>
          <w:sz w:val="20"/>
          <w:szCs w:val="20"/>
        </w:rPr>
        <w:t xml:space="preserve">Date:  </w:t>
      </w:r>
    </w:p>
    <w:sectPr w:rsidR="009A148A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1B" w:rsidRDefault="000F7C1B">
      <w:r>
        <w:separator/>
      </w:r>
    </w:p>
  </w:endnote>
  <w:endnote w:type="continuationSeparator" w:id="0">
    <w:p w:rsidR="000F7C1B" w:rsidRDefault="000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1B" w:rsidRDefault="000F7C1B">
      <w:r>
        <w:rPr>
          <w:color w:val="000000"/>
        </w:rPr>
        <w:separator/>
      </w:r>
    </w:p>
  </w:footnote>
  <w:footnote w:type="continuationSeparator" w:id="0">
    <w:p w:rsidR="000F7C1B" w:rsidRDefault="000F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148A"/>
    <w:rsid w:val="000F7C1B"/>
    <w:rsid w:val="008C127B"/>
    <w:rsid w:val="009A148A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77BD"/>
  <w15:docId w15:val="{6A83037E-25D2-4979-94D3-E612053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sz w:val="24"/>
        <w:szCs w:val="18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before="20"/>
      <w:ind w:left="300"/>
    </w:pPr>
    <w:rPr>
      <w:rFonts w:eastAsia="標楷體"/>
      <w:sz w:val="20"/>
    </w:rPr>
  </w:style>
  <w:style w:type="character" w:customStyle="1" w:styleId="a4">
    <w:name w:val="註解文字 字元"/>
    <w:basedOn w:val="a0"/>
    <w:rPr>
      <w:kern w:val="3"/>
      <w:sz w:val="2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eastAsia="新細明體"/>
      <w:kern w:val="3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eastAsia="新細明體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2022-11-24T08:42:00Z</dcterms:created>
  <dcterms:modified xsi:type="dcterms:W3CDTF">2022-11-24T08:42:00Z</dcterms:modified>
</cp:coreProperties>
</file>